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Annastacia Wangari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📍 Embu, Kenya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📞 0115043085 | 📧 annstarciawangari@gmail.com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Disciplined and dependable professional with a Bachelor’s Degree in Criminology and Security Studies (University of Embu, 2023). Experienced in community service, administrative coordination, and probation work, with a strong passion for safety, justice, and leadership. Skilled in incident reporting, surveillance, and conflict resolution. Currently pursuing Cybersecurity and Basic First Aid &amp; Fire Safety Awareness through personal online studies, and certified in Young Women Leadership by Leap Africa (Nigeria). Committed to integrity, confidentiality, and professionalism in all duties.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Bachelor of Criminology and Security Studies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University of Embu — Graduated September 2023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Loan Officer &amp; M-Pesa Agent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Jekicoin Micro Investment Limited — October 2024 – Present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 mobile money and loan operations with accuracy, transparency, and integrity.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Ensure compliance with financial procedures and prevent fraudulent activities.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Provide excellent customer service and maintain proper transaction records.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Volunteer Representative – Mbeti South Ward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Youth Senate Kenya — May 2023 – May 2025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Advocate for youth empowerment, safety, and civic engagement in the community.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Coordinate peace, leadership, and mentorship programs for young people.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Facilitate outreach campaigns to promote social responsibility and order.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Secretary – Miss President Community Dialogue (Embu Chapter)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August 2023 – November 2023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Organized meetings, drafted reports, and maintained official communication.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Supported dialogue on community development and women’s participation in leadership.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Assisted in planning and coordination of community awareness activities.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Intern – Probation and Aftercare Services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May 2022 – July 2023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Supported probation officers in rehabilitation and offender supervision.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Prepared case files and reports in line with legal and ethical guidelines.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Assisted in reintegration programs and counseling sessions for clients.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Volunteer – KE224 Rwika CDC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January 2019 – January 2022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Participated in community engagement and youth mentorship programs.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Supported initiatives promoting discipline, teamwork, and social welfare.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Contributed to campaigns on security awareness and civic education.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Certifications &amp; Ongoing Training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Young Women Leadership Certificate – Leap Africa, Nigeria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Cybersecurity (Personal Studies) – Ongoing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Basic First Aid &amp; Fire Safety Awareness (Online Personal Studies) – Ongoing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Key Skills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Surveillance &amp; Access Control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Incident Reporting &amp; Documentation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Risk Assessment &amp; Problem Solving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Customer Service &amp; Communication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Leadership &amp; Teamwork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Conflict Resolution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Confidentiality &amp; Integrity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Cyber Awareness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