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LEAH WAMBUGU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Phone: 0703607076 | Email: leahwanjikuu@gmail.com | Location: Laikipia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br w:type="textWrapping"/>
        <w:t xml:space="preserve">Objective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Motivated and hardworking individual seeking a factory position through Ajira. Eager to learn new skills, contribute to a productive team, and maintain high standards of work. Reliable, punctual, and ready for physically demanding tasks.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br w:type="textWrapping"/>
        <w:t xml:space="preserve">Education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College Level – Secretarial Studies, Nakuru Childcare International Business School of Studies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Nakuru Childcare International, 2006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br w:type="textWrapping"/>
        <w:t xml:space="preserve">Work Experience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Cleaner – Residential, Saudi Arabia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Performed cleaning and maintenance duties efficiently</w:t>
        <w:br w:type="textWrapping"/>
        <w:t xml:space="preserve">- Managed time effectively to ensure all tasks were completed on schedule</w:t>
        <w:br w:type="textWrapping"/>
        <w:t xml:space="preserve">- Maintained hygiene standards and followed safety procedures</w:t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br w:type="textWrapping"/>
        <w:t xml:space="preserve">Skills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Ability to follow instructions and work under supervision</w:t>
        <w:br w:type="textWrapping"/>
        <w:t xml:space="preserve">- Good physical stamina for long hours and repetitive tasks</w:t>
        <w:br w:type="textWrapping"/>
        <w:t xml:space="preserve">- Teamwork and cooperation in a production environment</w:t>
        <w:br w:type="textWrapping"/>
        <w:t xml:space="preserve">- Basic understanding of safety and hygiene standards</w:t>
        <w:br w:type="textWrapping"/>
        <w:t xml:space="preserve">- Punctual, responsible, and quick learner</w:t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br w:type="textWrapping"/>
        <w:t xml:space="preserve">Languages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English – Fluent</w:t>
        <w:br w:type="textWrapping"/>
        <w:t xml:space="preserve">- Swahili – Fluent</w:t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br w:type="textWrapping"/>
        <w:t xml:space="preserve">References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Available upon request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